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D2DD" w14:textId="5F17B90F" w:rsidR="00E77C0A" w:rsidRDefault="00E77C0A" w:rsidP="005A0038">
      <w:pPr>
        <w:spacing w:after="165" w:line="600" w:lineRule="atLeast"/>
        <w:outlineLvl w:val="1"/>
        <w:rPr>
          <w:rFonts w:ascii="Dosis" w:eastAsia="Times New Roman" w:hAnsi="Dosis" w:cs="Times New Roman"/>
          <w:b/>
          <w:bCs/>
          <w:color w:val="5A5A5A"/>
          <w:sz w:val="48"/>
          <w:szCs w:val="48"/>
          <w:lang w:eastAsia="sl-SI"/>
        </w:rPr>
      </w:pPr>
      <w:r>
        <w:rPr>
          <w:rFonts w:ascii="Book Antiqua" w:hAnsi="Book Antiqua"/>
          <w:noProof/>
          <w:sz w:val="28"/>
          <w:szCs w:val="28"/>
        </w:rPr>
        <w:drawing>
          <wp:inline distT="0" distB="0" distL="0" distR="0" wp14:anchorId="2BDE0946" wp14:editId="497A0C7B">
            <wp:extent cx="1829435" cy="530428"/>
            <wp:effectExtent l="0" t="0" r="0" b="3175"/>
            <wp:docPr id="3" name="Slika 3" descr="https://www.hvu.si/izobrazevalni-center/wp-content/uploads/sites/6/2018/10/mentorj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vu.si/izobrazevalni-center/wp-content/uploads/sites/6/2018/10/mentorji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0709" cy="539495"/>
                    </a:xfrm>
                    <a:prstGeom prst="rect">
                      <a:avLst/>
                    </a:prstGeom>
                    <a:noFill/>
                    <a:ln>
                      <a:noFill/>
                    </a:ln>
                  </pic:spPr>
                </pic:pic>
              </a:graphicData>
            </a:graphic>
          </wp:inline>
        </w:drawing>
      </w:r>
      <w:r>
        <w:rPr>
          <w:rFonts w:ascii="Dosis" w:eastAsia="Times New Roman" w:hAnsi="Dosis" w:cs="Times New Roman"/>
          <w:b/>
          <w:bCs/>
          <w:color w:val="5A5A5A"/>
          <w:sz w:val="48"/>
          <w:szCs w:val="48"/>
          <w:lang w:eastAsia="sl-SI"/>
        </w:rPr>
        <w:t xml:space="preserve"> </w:t>
      </w:r>
      <w:r>
        <w:rPr>
          <w:rFonts w:ascii="Book Antiqua" w:hAnsi="Book Antiqua"/>
          <w:noProof/>
          <w:sz w:val="28"/>
          <w:szCs w:val="28"/>
        </w:rPr>
        <w:drawing>
          <wp:inline distT="0" distB="0" distL="0" distR="0" wp14:anchorId="202D6933" wp14:editId="224CC940">
            <wp:extent cx="1805940" cy="824678"/>
            <wp:effectExtent l="0" t="0" r="3810" b="0"/>
            <wp:docPr id="2" name="Slika 2" descr="https://www.hvu.si/izobrazevalni-center/wp-content/uploads/sites/6/2017/12/Logotip_horizont_tiskovine_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vu.si/izobrazevalni-center/wp-content/uploads/sites/6/2017/12/Logotip_horizont_tiskovine_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352" cy="834913"/>
                    </a:xfrm>
                    <a:prstGeom prst="rect">
                      <a:avLst/>
                    </a:prstGeom>
                    <a:noFill/>
                    <a:ln>
                      <a:noFill/>
                    </a:ln>
                  </pic:spPr>
                </pic:pic>
              </a:graphicData>
            </a:graphic>
          </wp:inline>
        </w:drawing>
      </w:r>
      <w:r w:rsidRPr="00E77C0A">
        <w:rPr>
          <w:rFonts w:ascii="Book Antiqua" w:hAnsi="Book Antiqua"/>
          <w:noProof/>
          <w:sz w:val="28"/>
          <w:szCs w:val="28"/>
        </w:rPr>
        <w:t xml:space="preserve"> </w:t>
      </w:r>
      <w:r>
        <w:rPr>
          <w:rFonts w:ascii="Book Antiqua" w:hAnsi="Book Antiqua"/>
          <w:noProof/>
          <w:sz w:val="28"/>
          <w:szCs w:val="28"/>
        </w:rPr>
        <w:drawing>
          <wp:inline distT="0" distB="0" distL="0" distR="0" wp14:anchorId="2C234FDD" wp14:editId="35DDAAA1">
            <wp:extent cx="1783309" cy="662940"/>
            <wp:effectExtent l="0" t="0" r="7620" b="3810"/>
            <wp:docPr id="1" name="Slika 1" descr="https://www.hvu.si/izobrazevalni-center/wp-content/uploads/sites/6/2018/10/mentor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vu.si/izobrazevalni-center/wp-content/uploads/sites/6/2018/10/mentorj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753" cy="664592"/>
                    </a:xfrm>
                    <a:prstGeom prst="rect">
                      <a:avLst/>
                    </a:prstGeom>
                    <a:noFill/>
                    <a:ln>
                      <a:noFill/>
                    </a:ln>
                  </pic:spPr>
                </pic:pic>
              </a:graphicData>
            </a:graphic>
          </wp:inline>
        </w:drawing>
      </w:r>
    </w:p>
    <w:p w14:paraId="0A691C3F" w14:textId="1F393A20" w:rsidR="005A0038" w:rsidRPr="009D767E" w:rsidRDefault="005A0038" w:rsidP="005A0038">
      <w:pPr>
        <w:spacing w:after="165" w:line="600" w:lineRule="atLeast"/>
        <w:outlineLvl w:val="1"/>
        <w:rPr>
          <w:rFonts w:ascii="Dosis" w:eastAsia="Times New Roman" w:hAnsi="Dosis" w:cs="Times New Roman"/>
          <w:color w:val="5A5A5A"/>
          <w:sz w:val="44"/>
          <w:szCs w:val="48"/>
          <w:lang w:eastAsia="sl-SI"/>
        </w:rPr>
      </w:pPr>
      <w:r w:rsidRPr="009D767E">
        <w:rPr>
          <w:rFonts w:ascii="Dosis" w:eastAsia="Times New Roman" w:hAnsi="Dosis" w:cs="Times New Roman"/>
          <w:b/>
          <w:bCs/>
          <w:color w:val="5A5A5A"/>
          <w:sz w:val="44"/>
          <w:szCs w:val="48"/>
          <w:lang w:eastAsia="sl-SI"/>
        </w:rPr>
        <w:t>Kaj omogoča projekt Usposabljanje mentorjev 2021–2023?</w:t>
      </w:r>
    </w:p>
    <w:p w14:paraId="7D6D608B" w14:textId="25489F2E" w:rsidR="005A0038" w:rsidRPr="005A0038" w:rsidRDefault="005A0038" w:rsidP="005A0038">
      <w:pPr>
        <w:spacing w:after="165"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Usposabljanje mentorjev 2021–2023 je projekt, ki omogoča </w:t>
      </w:r>
      <w:r w:rsidRPr="005A0038">
        <w:rPr>
          <w:rFonts w:ascii="Open Sans" w:eastAsia="Times New Roman" w:hAnsi="Open Sans" w:cs="Times New Roman"/>
          <w:b/>
          <w:bCs/>
          <w:color w:val="5A5A5A"/>
          <w:sz w:val="19"/>
          <w:szCs w:val="19"/>
          <w:lang w:eastAsia="sl-SI"/>
        </w:rPr>
        <w:t>BREZPLAČNO</w:t>
      </w:r>
      <w:r w:rsidRPr="005A0038">
        <w:rPr>
          <w:rFonts w:ascii="Open Sans" w:eastAsia="Times New Roman" w:hAnsi="Open Sans" w:cs="Times New Roman"/>
          <w:color w:val="5A5A5A"/>
          <w:sz w:val="19"/>
          <w:szCs w:val="19"/>
          <w:lang w:eastAsia="sl-SI"/>
        </w:rPr>
        <w:t> usposabljanje mentorjev dijakom oz. študentom za izvajanje praktičnega usposabljanja z delom oz. praktičnega izobraževanja v podjetjih pa tudi mentorjev vajencem.</w:t>
      </w:r>
    </w:p>
    <w:p w14:paraId="681DB585" w14:textId="703BCD34" w:rsidR="005A0038" w:rsidRDefault="005A0038" w:rsidP="005A0038">
      <w:pPr>
        <w:spacing w:after="165"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Dijaki srednjih poklicnih in srednjih strokovnih šol namreč del svoje izobraževalne poti preživijo v podjetjih na t. i. praktičnem usposabljanju z delom (PUD) ali kot vajenci, študenti višjih strokovnih šol pa se praktično izobražujejo pri delodajalcih (PRI), kjer je bistvenega pomena primerno in kakovostno mentorstvo. Program omogoča bodočim mentorjem pridobiti primerno pedagoško-andragoško usposobljenost in kompetence, s katerimi bodo lahko dijakom in/ali študentom omogočali kvalitetno mentorstvo.</w:t>
      </w:r>
    </w:p>
    <w:p w14:paraId="1128E0F5" w14:textId="68FB4ED4" w:rsidR="005A0038" w:rsidRPr="005A0038" w:rsidRDefault="009B6DF5" w:rsidP="005A0038">
      <w:pPr>
        <w:numPr>
          <w:ilvl w:val="0"/>
          <w:numId w:val="1"/>
        </w:numPr>
        <w:spacing w:before="100" w:beforeAutospacing="1" w:after="100" w:afterAutospacing="1" w:line="330" w:lineRule="atLeast"/>
        <w:ind w:left="375"/>
        <w:rPr>
          <w:rFonts w:ascii="Open Sans" w:eastAsia="Times New Roman" w:hAnsi="Open Sans" w:cs="Times New Roman"/>
          <w:color w:val="5A5A5A"/>
          <w:sz w:val="19"/>
          <w:szCs w:val="19"/>
          <w:lang w:eastAsia="sl-SI"/>
        </w:rPr>
      </w:pPr>
      <w:r w:rsidRPr="009B6DF5">
        <w:rPr>
          <w:rFonts w:ascii="Open Sans" w:eastAsia="Times New Roman" w:hAnsi="Open Sans" w:cs="Times New Roman"/>
          <w:b/>
          <w:color w:val="5A5A5A"/>
          <w:sz w:val="19"/>
          <w:szCs w:val="19"/>
          <w:lang w:eastAsia="sl-SI"/>
        </w:rPr>
        <w:t>Osnovno usposabljanje za mentorje</w:t>
      </w:r>
      <w:r w:rsidR="005A0038" w:rsidRPr="005A0038">
        <w:rPr>
          <w:rFonts w:ascii="Open Sans" w:eastAsia="Times New Roman" w:hAnsi="Open Sans" w:cs="Times New Roman"/>
          <w:b/>
          <w:bCs/>
          <w:color w:val="5A5A5A"/>
          <w:sz w:val="19"/>
          <w:szCs w:val="19"/>
          <w:lang w:eastAsia="sl-SI"/>
        </w:rPr>
        <w:t>:</w:t>
      </w:r>
      <w:r w:rsidR="005A0038" w:rsidRPr="005A0038">
        <w:rPr>
          <w:rFonts w:ascii="Open Sans" w:eastAsia="Times New Roman" w:hAnsi="Open Sans" w:cs="Times New Roman"/>
          <w:color w:val="5A5A5A"/>
          <w:sz w:val="19"/>
          <w:szCs w:val="19"/>
          <w:lang w:eastAsia="sl-SI"/>
        </w:rPr>
        <w:t> Usposabljanje mentorjev dijakom na praktičnem usposabljanju z delom in študentom na praktičnem izobraževanju (32 ur)</w:t>
      </w:r>
    </w:p>
    <w:p w14:paraId="18B9184B" w14:textId="4087D1B1" w:rsidR="009D767E" w:rsidRDefault="00E77C0A" w:rsidP="009D767E">
      <w:pPr>
        <w:numPr>
          <w:ilvl w:val="0"/>
          <w:numId w:val="1"/>
        </w:numPr>
        <w:spacing w:before="100" w:beforeAutospacing="1" w:after="100" w:afterAutospacing="1" w:line="330" w:lineRule="atLeast"/>
        <w:ind w:left="375"/>
        <w:rPr>
          <w:rFonts w:ascii="Open Sans" w:eastAsia="Times New Roman" w:hAnsi="Open Sans" w:cs="Times New Roman"/>
          <w:color w:val="5A5A5A"/>
          <w:sz w:val="19"/>
          <w:szCs w:val="19"/>
          <w:lang w:eastAsia="sl-SI"/>
        </w:rPr>
      </w:pPr>
      <w:r>
        <w:rPr>
          <w:rFonts w:ascii="Open Sans" w:eastAsia="Times New Roman" w:hAnsi="Open Sans" w:cs="Times New Roman"/>
          <w:b/>
          <w:bCs/>
          <w:color w:val="5A5A5A"/>
          <w:sz w:val="19"/>
          <w:szCs w:val="19"/>
          <w:lang w:eastAsia="sl-SI"/>
        </w:rPr>
        <w:t>N</w:t>
      </w:r>
      <w:r w:rsidR="005A0038" w:rsidRPr="005A0038">
        <w:rPr>
          <w:rFonts w:ascii="Open Sans" w:eastAsia="Times New Roman" w:hAnsi="Open Sans" w:cs="Times New Roman"/>
          <w:b/>
          <w:bCs/>
          <w:color w:val="5A5A5A"/>
          <w:sz w:val="19"/>
          <w:szCs w:val="19"/>
          <w:lang w:eastAsia="sl-SI"/>
        </w:rPr>
        <w:t>adaljnja enodnevna usposabljanja</w:t>
      </w:r>
      <w:r w:rsidR="005A0038" w:rsidRPr="005A0038">
        <w:rPr>
          <w:rFonts w:ascii="Open Sans" w:eastAsia="Times New Roman" w:hAnsi="Open Sans" w:cs="Times New Roman"/>
          <w:color w:val="5A5A5A"/>
          <w:sz w:val="19"/>
          <w:szCs w:val="19"/>
          <w:lang w:eastAsia="sl-SI"/>
        </w:rPr>
        <w:t> za mentor</w:t>
      </w:r>
      <w:r>
        <w:rPr>
          <w:rFonts w:ascii="Open Sans" w:eastAsia="Times New Roman" w:hAnsi="Open Sans" w:cs="Times New Roman"/>
          <w:color w:val="5A5A5A"/>
          <w:sz w:val="19"/>
          <w:szCs w:val="19"/>
          <w:lang w:eastAsia="sl-SI"/>
        </w:rPr>
        <w:t>je</w:t>
      </w:r>
      <w:r w:rsidR="001023E4">
        <w:rPr>
          <w:rFonts w:ascii="Open Sans" w:eastAsia="Times New Roman" w:hAnsi="Open Sans" w:cs="Times New Roman"/>
          <w:color w:val="5A5A5A"/>
          <w:sz w:val="19"/>
          <w:szCs w:val="19"/>
          <w:lang w:eastAsia="sl-SI"/>
        </w:rPr>
        <w:t xml:space="preserve"> (8</w:t>
      </w:r>
      <w:r w:rsidR="00F562D1">
        <w:rPr>
          <w:rFonts w:ascii="Open Sans" w:eastAsia="Times New Roman" w:hAnsi="Open Sans" w:cs="Times New Roman"/>
          <w:color w:val="5A5A5A"/>
          <w:sz w:val="19"/>
          <w:szCs w:val="19"/>
          <w:lang w:eastAsia="sl-SI"/>
        </w:rPr>
        <w:t xml:space="preserve"> </w:t>
      </w:r>
      <w:r w:rsidR="001023E4">
        <w:rPr>
          <w:rFonts w:ascii="Open Sans" w:eastAsia="Times New Roman" w:hAnsi="Open Sans" w:cs="Times New Roman"/>
          <w:color w:val="5A5A5A"/>
          <w:sz w:val="19"/>
          <w:szCs w:val="19"/>
          <w:lang w:eastAsia="sl-SI"/>
        </w:rPr>
        <w:t>ur)</w:t>
      </w:r>
    </w:p>
    <w:p w14:paraId="38532435" w14:textId="77777777" w:rsidR="009D767E" w:rsidRDefault="009D767E" w:rsidP="009D767E">
      <w:pPr>
        <w:spacing w:before="100" w:beforeAutospacing="1" w:after="0" w:line="330" w:lineRule="atLeast"/>
        <w:ind w:left="15"/>
        <w:rPr>
          <w:rFonts w:ascii="Open Sans" w:eastAsia="Times New Roman" w:hAnsi="Open Sans" w:cs="Times New Roman"/>
          <w:color w:val="5A5A5A"/>
          <w:sz w:val="19"/>
          <w:szCs w:val="19"/>
          <w:lang w:eastAsia="sl-SI"/>
        </w:rPr>
      </w:pPr>
    </w:p>
    <w:p w14:paraId="1A8E6A5D" w14:textId="5B8F72EE" w:rsidR="005A0038" w:rsidRPr="009D767E" w:rsidRDefault="005A0038" w:rsidP="005A0038">
      <w:pPr>
        <w:spacing w:before="165" w:after="165" w:line="600" w:lineRule="atLeast"/>
        <w:jc w:val="both"/>
        <w:outlineLvl w:val="1"/>
        <w:rPr>
          <w:rFonts w:ascii="Dosis" w:eastAsia="Times New Roman" w:hAnsi="Dosis" w:cs="Times New Roman"/>
          <w:color w:val="5A5A5A"/>
          <w:sz w:val="44"/>
          <w:szCs w:val="48"/>
          <w:lang w:eastAsia="sl-SI"/>
        </w:rPr>
      </w:pPr>
      <w:r w:rsidRPr="009D767E">
        <w:rPr>
          <w:rFonts w:ascii="Dosis" w:eastAsia="Times New Roman" w:hAnsi="Dosis" w:cs="Times New Roman"/>
          <w:b/>
          <w:bCs/>
          <w:color w:val="5A5A5A"/>
          <w:sz w:val="44"/>
          <w:szCs w:val="48"/>
          <w:lang w:eastAsia="sl-SI"/>
        </w:rPr>
        <w:t>Zakaj se prijaviti na usposabljanje?</w:t>
      </w:r>
    </w:p>
    <w:p w14:paraId="649340AF" w14:textId="77777777" w:rsidR="005A0038" w:rsidRPr="005A0038" w:rsidRDefault="005A0038" w:rsidP="005A0038">
      <w:pPr>
        <w:spacing w:after="165"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Posameznik z osnovnim usposabljanjem pridobi pedagoško-andragoško usposobljenost za delo z dijaki in/ali študenti na delovnem mestu ter hkrati izboljša svoje kompetence na področju mentorstva.</w:t>
      </w:r>
    </w:p>
    <w:p w14:paraId="00255DAF" w14:textId="77777777" w:rsidR="005A0038" w:rsidRPr="005A0038" w:rsidRDefault="005A0038" w:rsidP="005A0038">
      <w:pPr>
        <w:spacing w:after="165"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Projekt podjetjem omogoča usposobiti kader, ki bodo primerni mentorji dijakom srednjih poklicnih in srednjih strokovnih šol, ki se praktično usposabljajo z delom (PUD) oz. so vajenci, in študentom višjih strokovnih šol, ki se praktično izobražujejo pri delodajalcih (PRI).</w:t>
      </w:r>
    </w:p>
    <w:p w14:paraId="3487A977" w14:textId="77777777" w:rsidR="005A0038" w:rsidRPr="005A0038" w:rsidRDefault="005A0038" w:rsidP="005A0038">
      <w:pPr>
        <w:spacing w:after="165"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Podjetja in ustanove, ki se želijo vpisati v register učnih mest, morajo izpolnjevati kriterij primerne usposobljenosti zaposlenih za mentorstvo dijakom in/ali študentom na delovnem mestu. Projekt Usposabljanje mentorjev 2021–2023 bo poskrbel, da bodo njihovi bodoči mentorji pridobili primerno in kvalitetno pedagoško-andragoško usposobljenost za delo z dijaki in/ali študenti na delovnem mestu.</w:t>
      </w:r>
    </w:p>
    <w:p w14:paraId="537CF81F" w14:textId="575A4BCB" w:rsidR="005A0038" w:rsidRDefault="005A0038" w:rsidP="005A0038">
      <w:pPr>
        <w:spacing w:after="165"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Nadaljnja usposabljanja ponujajo nadgradnjo znanja in usposobljenosti za delo z dijaki, študenti ter vajenci.</w:t>
      </w:r>
    </w:p>
    <w:p w14:paraId="3E1A80B0" w14:textId="77777777" w:rsidR="00E77C0A" w:rsidRPr="005A0038" w:rsidRDefault="00E77C0A" w:rsidP="005A0038">
      <w:pPr>
        <w:spacing w:after="165" w:line="240" w:lineRule="auto"/>
        <w:rPr>
          <w:rFonts w:ascii="Open Sans" w:eastAsia="Times New Roman" w:hAnsi="Open Sans" w:cs="Times New Roman"/>
          <w:color w:val="5A5A5A"/>
          <w:sz w:val="19"/>
          <w:szCs w:val="19"/>
          <w:lang w:eastAsia="sl-SI"/>
        </w:rPr>
      </w:pPr>
    </w:p>
    <w:p w14:paraId="7C47A6D5" w14:textId="4650F687" w:rsidR="005A0038" w:rsidRPr="009D767E" w:rsidRDefault="005A0038" w:rsidP="009D767E">
      <w:pPr>
        <w:spacing w:after="0" w:line="600" w:lineRule="atLeast"/>
        <w:jc w:val="both"/>
        <w:outlineLvl w:val="1"/>
        <w:rPr>
          <w:rFonts w:ascii="Dosis" w:eastAsia="Times New Roman" w:hAnsi="Dosis" w:cs="Times New Roman"/>
          <w:color w:val="5A5A5A"/>
          <w:sz w:val="42"/>
          <w:szCs w:val="48"/>
          <w:lang w:eastAsia="sl-SI"/>
        </w:rPr>
      </w:pPr>
      <w:r w:rsidRPr="009D767E">
        <w:rPr>
          <w:rFonts w:ascii="Dosis" w:eastAsia="Times New Roman" w:hAnsi="Dosis" w:cs="Times New Roman"/>
          <w:b/>
          <w:bCs/>
          <w:color w:val="5A5A5A"/>
          <w:sz w:val="42"/>
          <w:szCs w:val="48"/>
          <w:lang w:eastAsia="sl-SI"/>
        </w:rPr>
        <w:t>Kako poteka usposabljanje</w:t>
      </w:r>
      <w:r w:rsidR="009B6DF5" w:rsidRPr="009D767E">
        <w:rPr>
          <w:rFonts w:ascii="Dosis" w:eastAsia="Times New Roman" w:hAnsi="Dosis" w:cs="Times New Roman"/>
          <w:b/>
          <w:bCs/>
          <w:color w:val="5A5A5A"/>
          <w:sz w:val="42"/>
          <w:szCs w:val="48"/>
          <w:lang w:eastAsia="sl-SI"/>
        </w:rPr>
        <w:t xml:space="preserve"> in kdo se lahko prijavi</w:t>
      </w:r>
      <w:r w:rsidRPr="009D767E">
        <w:rPr>
          <w:rFonts w:ascii="Dosis" w:eastAsia="Times New Roman" w:hAnsi="Dosis" w:cs="Times New Roman"/>
          <w:b/>
          <w:bCs/>
          <w:color w:val="5A5A5A"/>
          <w:sz w:val="42"/>
          <w:szCs w:val="48"/>
          <w:lang w:eastAsia="sl-SI"/>
        </w:rPr>
        <w:t>?</w:t>
      </w:r>
    </w:p>
    <w:p w14:paraId="50948807" w14:textId="77777777" w:rsidR="009D767E" w:rsidRDefault="009D767E" w:rsidP="00EC3849">
      <w:pPr>
        <w:spacing w:after="165" w:line="240" w:lineRule="auto"/>
        <w:rPr>
          <w:rFonts w:ascii="Open Sans" w:eastAsia="Times New Roman" w:hAnsi="Open Sans" w:cs="Times New Roman"/>
          <w:color w:val="5A5A5A"/>
          <w:sz w:val="19"/>
          <w:szCs w:val="19"/>
          <w:lang w:eastAsia="sl-SI"/>
        </w:rPr>
      </w:pPr>
    </w:p>
    <w:p w14:paraId="64CE204D" w14:textId="0E3C7602" w:rsidR="00EC3849" w:rsidRDefault="00EC3849" w:rsidP="00EC3849">
      <w:pPr>
        <w:spacing w:after="165" w:line="240" w:lineRule="auto"/>
        <w:rPr>
          <w:rFonts w:ascii="Open Sans" w:eastAsia="Times New Roman" w:hAnsi="Open Sans" w:cs="Times New Roman"/>
          <w:color w:val="5A5A5A"/>
          <w:sz w:val="19"/>
          <w:szCs w:val="19"/>
          <w:lang w:eastAsia="sl-SI"/>
        </w:rPr>
      </w:pPr>
      <w:r>
        <w:rPr>
          <w:rFonts w:ascii="Open Sans" w:eastAsia="Times New Roman" w:hAnsi="Open Sans" w:cs="Times New Roman"/>
          <w:color w:val="5A5A5A"/>
          <w:sz w:val="19"/>
          <w:szCs w:val="19"/>
          <w:lang w:eastAsia="sl-SI"/>
        </w:rPr>
        <w:t>V okviru projekta bomo na Šol</w:t>
      </w:r>
      <w:r w:rsidR="00F562D1">
        <w:rPr>
          <w:rFonts w:ascii="Open Sans" w:eastAsia="Times New Roman" w:hAnsi="Open Sans" w:cs="Times New Roman"/>
          <w:color w:val="5A5A5A"/>
          <w:sz w:val="19"/>
          <w:szCs w:val="19"/>
          <w:lang w:eastAsia="sl-SI"/>
        </w:rPr>
        <w:t>i</w:t>
      </w:r>
      <w:r>
        <w:rPr>
          <w:rFonts w:ascii="Open Sans" w:eastAsia="Times New Roman" w:hAnsi="Open Sans" w:cs="Times New Roman"/>
          <w:color w:val="5A5A5A"/>
          <w:sz w:val="19"/>
          <w:szCs w:val="19"/>
          <w:lang w:eastAsia="sl-SI"/>
        </w:rPr>
        <w:t xml:space="preserve"> za hortikulturo in vizualne umetnosti Celje izvedli dve osnovni in eno nadaljnje usposabljanje.</w:t>
      </w:r>
    </w:p>
    <w:p w14:paraId="566110CB" w14:textId="77777777" w:rsidR="00EC3849" w:rsidRDefault="00EC3849" w:rsidP="005A0038">
      <w:pPr>
        <w:spacing w:after="165" w:line="240" w:lineRule="auto"/>
        <w:rPr>
          <w:rFonts w:ascii="Open Sans" w:eastAsia="Times New Roman" w:hAnsi="Open Sans" w:cs="Times New Roman"/>
          <w:b/>
          <w:bCs/>
          <w:color w:val="5A5A5A"/>
          <w:sz w:val="19"/>
          <w:szCs w:val="19"/>
          <w:lang w:eastAsia="sl-SI"/>
        </w:rPr>
      </w:pPr>
    </w:p>
    <w:p w14:paraId="78C13F53" w14:textId="5F11045B" w:rsidR="005A0038" w:rsidRDefault="005A0038" w:rsidP="005A0038">
      <w:pPr>
        <w:spacing w:after="165" w:line="240" w:lineRule="auto"/>
        <w:rPr>
          <w:rFonts w:ascii="Open Sans" w:eastAsia="Times New Roman" w:hAnsi="Open Sans" w:cs="Times New Roman"/>
          <w:color w:val="5A5A5A"/>
          <w:sz w:val="19"/>
          <w:szCs w:val="19"/>
          <w:lang w:eastAsia="sl-SI"/>
        </w:rPr>
      </w:pPr>
      <w:r w:rsidRPr="00EC3849">
        <w:rPr>
          <w:rFonts w:ascii="Open Sans" w:eastAsia="Times New Roman" w:hAnsi="Open Sans" w:cs="Times New Roman"/>
          <w:b/>
          <w:bCs/>
          <w:color w:val="5A5A5A"/>
          <w:sz w:val="27"/>
          <w:szCs w:val="19"/>
          <w:lang w:eastAsia="sl-SI"/>
        </w:rPr>
        <w:t>Osnovno usposabljanje</w:t>
      </w:r>
      <w:r w:rsidRPr="00EC3849">
        <w:rPr>
          <w:rFonts w:ascii="Open Sans" w:eastAsia="Times New Roman" w:hAnsi="Open Sans" w:cs="Times New Roman"/>
          <w:color w:val="5A5A5A"/>
          <w:sz w:val="27"/>
          <w:szCs w:val="19"/>
          <w:lang w:eastAsia="sl-SI"/>
        </w:rPr>
        <w:t> </w:t>
      </w:r>
      <w:r w:rsidRPr="005A0038">
        <w:rPr>
          <w:rFonts w:ascii="Open Sans" w:eastAsia="Times New Roman" w:hAnsi="Open Sans" w:cs="Times New Roman"/>
          <w:color w:val="5A5A5A"/>
          <w:sz w:val="19"/>
          <w:szCs w:val="19"/>
          <w:lang w:eastAsia="sl-SI"/>
        </w:rPr>
        <w:t xml:space="preserve">obsega 32-urni program, izveden </w:t>
      </w:r>
      <w:r w:rsidR="00EC3849">
        <w:rPr>
          <w:rFonts w:ascii="Open Sans" w:eastAsia="Times New Roman" w:hAnsi="Open Sans" w:cs="Times New Roman"/>
          <w:color w:val="5A5A5A"/>
          <w:sz w:val="19"/>
          <w:szCs w:val="19"/>
          <w:lang w:eastAsia="sl-SI"/>
        </w:rPr>
        <w:t xml:space="preserve">bo </w:t>
      </w:r>
      <w:r w:rsidRPr="005A0038">
        <w:rPr>
          <w:rFonts w:ascii="Open Sans" w:eastAsia="Times New Roman" w:hAnsi="Open Sans" w:cs="Times New Roman"/>
          <w:color w:val="5A5A5A"/>
          <w:sz w:val="19"/>
          <w:szCs w:val="19"/>
          <w:lang w:eastAsia="sl-SI"/>
        </w:rPr>
        <w:t>v štirih dneh, usposabljanje pa udeleženci zaključijo s pripravo zaključne naloge.</w:t>
      </w:r>
    </w:p>
    <w:p w14:paraId="084DFC2D" w14:textId="6B1A24E3" w:rsidR="009B6DF5" w:rsidRDefault="009B6DF5" w:rsidP="005A0038">
      <w:pPr>
        <w:spacing w:after="165" w:line="240" w:lineRule="auto"/>
        <w:rPr>
          <w:rFonts w:ascii="Open Sans" w:eastAsia="Times New Roman" w:hAnsi="Open Sans" w:cs="Times New Roman"/>
          <w:color w:val="5A5A5A"/>
          <w:sz w:val="19"/>
          <w:szCs w:val="19"/>
          <w:lang w:eastAsia="sl-SI"/>
        </w:rPr>
      </w:pPr>
      <w:r>
        <w:rPr>
          <w:rFonts w:ascii="Open Sans" w:eastAsia="Times New Roman" w:hAnsi="Open Sans" w:cs="Times New Roman"/>
          <w:color w:val="5A5A5A"/>
          <w:sz w:val="19"/>
          <w:szCs w:val="19"/>
          <w:lang w:eastAsia="sl-SI"/>
        </w:rPr>
        <w:t xml:space="preserve">Na ŠHVU ga bomo izvedli v dveh terminih: </w:t>
      </w:r>
      <w:r w:rsidR="00EC3849">
        <w:rPr>
          <w:rFonts w:ascii="Open Sans" w:eastAsia="Times New Roman" w:hAnsi="Open Sans" w:cs="Times New Roman"/>
          <w:color w:val="5A5A5A"/>
          <w:sz w:val="19"/>
          <w:szCs w:val="19"/>
          <w:lang w:eastAsia="sl-SI"/>
        </w:rPr>
        <w:t xml:space="preserve"> </w:t>
      </w:r>
      <w:r w:rsidR="00EC3849" w:rsidRPr="00EC3849">
        <w:rPr>
          <w:rFonts w:ascii="Open Sans" w:eastAsia="Times New Roman" w:hAnsi="Open Sans" w:cs="Times New Roman"/>
          <w:color w:val="5A5A5A"/>
          <w:sz w:val="19"/>
          <w:szCs w:val="19"/>
          <w:u w:val="single"/>
          <w:lang w:eastAsia="sl-SI"/>
        </w:rPr>
        <w:t xml:space="preserve">v </w:t>
      </w:r>
      <w:r w:rsidRPr="00EC3849">
        <w:rPr>
          <w:rFonts w:ascii="Open Sans" w:eastAsia="Times New Roman" w:hAnsi="Open Sans" w:cs="Times New Roman"/>
          <w:color w:val="5A5A5A"/>
          <w:sz w:val="19"/>
          <w:szCs w:val="19"/>
          <w:u w:val="single"/>
          <w:lang w:eastAsia="sl-SI"/>
        </w:rPr>
        <w:t>maj</w:t>
      </w:r>
      <w:r w:rsidR="00EC3849">
        <w:rPr>
          <w:rFonts w:ascii="Open Sans" w:eastAsia="Times New Roman" w:hAnsi="Open Sans" w:cs="Times New Roman"/>
          <w:color w:val="5A5A5A"/>
          <w:sz w:val="19"/>
          <w:szCs w:val="19"/>
          <w:u w:val="single"/>
          <w:lang w:eastAsia="sl-SI"/>
        </w:rPr>
        <w:t>u</w:t>
      </w:r>
      <w:r w:rsidRPr="00EC3849">
        <w:rPr>
          <w:rFonts w:ascii="Open Sans" w:eastAsia="Times New Roman" w:hAnsi="Open Sans" w:cs="Times New Roman"/>
          <w:color w:val="5A5A5A"/>
          <w:sz w:val="19"/>
          <w:szCs w:val="19"/>
          <w:u w:val="single"/>
          <w:lang w:eastAsia="sl-SI"/>
        </w:rPr>
        <w:t xml:space="preserve"> </w:t>
      </w:r>
      <w:r w:rsidR="00EC3849">
        <w:rPr>
          <w:rFonts w:ascii="Open Sans" w:eastAsia="Times New Roman" w:hAnsi="Open Sans" w:cs="Times New Roman"/>
          <w:color w:val="5A5A5A"/>
          <w:sz w:val="19"/>
          <w:szCs w:val="19"/>
          <w:u w:val="single"/>
          <w:lang w:eastAsia="sl-SI"/>
        </w:rPr>
        <w:t xml:space="preserve">2022 </w:t>
      </w:r>
      <w:r w:rsidRPr="00EC3849">
        <w:rPr>
          <w:rFonts w:ascii="Open Sans" w:eastAsia="Times New Roman" w:hAnsi="Open Sans" w:cs="Times New Roman"/>
          <w:color w:val="5A5A5A"/>
          <w:sz w:val="19"/>
          <w:szCs w:val="19"/>
          <w:u w:val="single"/>
          <w:lang w:eastAsia="sl-SI"/>
        </w:rPr>
        <w:t xml:space="preserve">in </w:t>
      </w:r>
      <w:r w:rsidR="00EC3849">
        <w:rPr>
          <w:rFonts w:ascii="Open Sans" w:eastAsia="Times New Roman" w:hAnsi="Open Sans" w:cs="Times New Roman"/>
          <w:color w:val="5A5A5A"/>
          <w:sz w:val="19"/>
          <w:szCs w:val="19"/>
          <w:u w:val="single"/>
          <w:lang w:eastAsia="sl-SI"/>
        </w:rPr>
        <w:t xml:space="preserve">v </w:t>
      </w:r>
      <w:r w:rsidRPr="00EC3849">
        <w:rPr>
          <w:rFonts w:ascii="Open Sans" w:eastAsia="Times New Roman" w:hAnsi="Open Sans" w:cs="Times New Roman"/>
          <w:color w:val="5A5A5A"/>
          <w:sz w:val="19"/>
          <w:szCs w:val="19"/>
          <w:u w:val="single"/>
          <w:lang w:eastAsia="sl-SI"/>
        </w:rPr>
        <w:t>novembr</w:t>
      </w:r>
      <w:r w:rsidR="00EC3849">
        <w:rPr>
          <w:rFonts w:ascii="Open Sans" w:eastAsia="Times New Roman" w:hAnsi="Open Sans" w:cs="Times New Roman"/>
          <w:color w:val="5A5A5A"/>
          <w:sz w:val="19"/>
          <w:szCs w:val="19"/>
          <w:u w:val="single"/>
          <w:lang w:eastAsia="sl-SI"/>
        </w:rPr>
        <w:t>u</w:t>
      </w:r>
      <w:r w:rsidRPr="00EC3849">
        <w:rPr>
          <w:rFonts w:ascii="Open Sans" w:eastAsia="Times New Roman" w:hAnsi="Open Sans" w:cs="Times New Roman"/>
          <w:color w:val="5A5A5A"/>
          <w:sz w:val="19"/>
          <w:szCs w:val="19"/>
          <w:u w:val="single"/>
          <w:lang w:eastAsia="sl-SI"/>
        </w:rPr>
        <w:t xml:space="preserve"> 2022</w:t>
      </w:r>
      <w:r>
        <w:rPr>
          <w:rFonts w:ascii="Open Sans" w:eastAsia="Times New Roman" w:hAnsi="Open Sans" w:cs="Times New Roman"/>
          <w:color w:val="5A5A5A"/>
          <w:sz w:val="19"/>
          <w:szCs w:val="19"/>
          <w:lang w:eastAsia="sl-SI"/>
        </w:rPr>
        <w:t>.</w:t>
      </w:r>
    </w:p>
    <w:p w14:paraId="650602C9" w14:textId="5388B7DA" w:rsidR="00FF5171" w:rsidRPr="00F562D1" w:rsidRDefault="00FF5171" w:rsidP="005A0038">
      <w:pPr>
        <w:spacing w:after="165" w:line="240" w:lineRule="auto"/>
        <w:rPr>
          <w:rFonts w:ascii="Open Sans" w:eastAsia="Times New Roman" w:hAnsi="Open Sans" w:cs="Times New Roman"/>
          <w:b/>
          <w:color w:val="5A5A5A"/>
          <w:sz w:val="23"/>
          <w:szCs w:val="19"/>
          <w:u w:val="single"/>
          <w:lang w:eastAsia="sl-SI"/>
        </w:rPr>
      </w:pPr>
      <w:r w:rsidRPr="00F562D1">
        <w:rPr>
          <w:rFonts w:ascii="Open Sans" w:eastAsia="Times New Roman" w:hAnsi="Open Sans" w:cs="Times New Roman"/>
          <w:b/>
          <w:color w:val="5A5A5A"/>
          <w:sz w:val="23"/>
          <w:szCs w:val="19"/>
          <w:u w:val="single"/>
          <w:lang w:eastAsia="sl-SI"/>
        </w:rPr>
        <w:t>Prvo usposabljanje bo potekalo 17., 18. 19. in 25. maja 2022 med 12.00 in 18.00.</w:t>
      </w:r>
    </w:p>
    <w:p w14:paraId="3D0FF11A" w14:textId="77777777" w:rsidR="009B6DF5" w:rsidRPr="005A0038" w:rsidRDefault="009B6DF5" w:rsidP="009B6DF5">
      <w:pPr>
        <w:spacing w:after="165"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V </w:t>
      </w:r>
      <w:r w:rsidRPr="005A0038">
        <w:rPr>
          <w:rFonts w:ascii="Open Sans" w:eastAsia="Times New Roman" w:hAnsi="Open Sans" w:cs="Times New Roman"/>
          <w:b/>
          <w:bCs/>
          <w:color w:val="5A5A5A"/>
          <w:sz w:val="19"/>
          <w:szCs w:val="19"/>
          <w:lang w:eastAsia="sl-SI"/>
        </w:rPr>
        <w:t>osnovno usposabljanje</w:t>
      </w:r>
      <w:r w:rsidRPr="005A0038">
        <w:rPr>
          <w:rFonts w:ascii="Open Sans" w:eastAsia="Times New Roman" w:hAnsi="Open Sans" w:cs="Times New Roman"/>
          <w:color w:val="5A5A5A"/>
          <w:sz w:val="19"/>
          <w:szCs w:val="19"/>
          <w:lang w:eastAsia="sl-SI"/>
        </w:rPr>
        <w:t> se lahko vključijo zaposleni, ki še niso bili vključeni v program usposabljanja mentorjev v okviru projekta Usposabljanje mentorjev 2016-2021 in ki izpolnjujejo pogoje:</w:t>
      </w:r>
    </w:p>
    <w:p w14:paraId="27A13E80" w14:textId="77777777" w:rsidR="009B6DF5" w:rsidRPr="005A0038" w:rsidRDefault="009B6DF5" w:rsidP="00EC3849">
      <w:pPr>
        <w:spacing w:after="0"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Kandidati za mentorje dijakom na praktičnem usposabljanju z delom se lahko vključijo v usposabljanje, če imajo:</w:t>
      </w:r>
    </w:p>
    <w:p w14:paraId="6FE775FC" w14:textId="77777777" w:rsidR="009B6DF5" w:rsidRPr="005A0038" w:rsidRDefault="009B6DF5" w:rsidP="00EC3849">
      <w:pPr>
        <w:numPr>
          <w:ilvl w:val="0"/>
          <w:numId w:val="3"/>
        </w:numPr>
        <w:spacing w:after="100" w:afterAutospacing="1" w:line="330" w:lineRule="atLeast"/>
        <w:ind w:left="375"/>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srednjo strokovno izobrazbo in vsaj tri leta delovnih izkušenj na ustreznem poklicnem področju ali</w:t>
      </w:r>
    </w:p>
    <w:p w14:paraId="1DA63B50" w14:textId="77777777" w:rsidR="009B6DF5" w:rsidRPr="005A0038" w:rsidRDefault="009B6DF5" w:rsidP="00EC3849">
      <w:pPr>
        <w:numPr>
          <w:ilvl w:val="0"/>
          <w:numId w:val="3"/>
        </w:numPr>
        <w:spacing w:after="100" w:afterAutospacing="1" w:line="330" w:lineRule="atLeast"/>
        <w:ind w:left="375"/>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srednjo poklicno izobrazbo in vsaj pet let delovnih izkušenj na ustreznem poklicnem področju.</w:t>
      </w:r>
    </w:p>
    <w:p w14:paraId="0D3E1BCC" w14:textId="77777777" w:rsidR="009B6DF5" w:rsidRPr="005A0038" w:rsidRDefault="009B6DF5" w:rsidP="00EC3849">
      <w:pPr>
        <w:spacing w:after="0"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Kandidati za mentorje študentom na praktičnem izobraževanju se lahko vključijo v usposabljanje, če imajo:</w:t>
      </w:r>
    </w:p>
    <w:p w14:paraId="22BD0946" w14:textId="77777777" w:rsidR="009B6DF5" w:rsidRPr="005A0038" w:rsidRDefault="009B6DF5" w:rsidP="00EC3849">
      <w:pPr>
        <w:numPr>
          <w:ilvl w:val="0"/>
          <w:numId w:val="4"/>
        </w:numPr>
        <w:spacing w:after="0" w:line="330" w:lineRule="atLeast"/>
        <w:ind w:left="375"/>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najmanj višjo strokovno izobrazbo in vsaj dve leti delovnih izkušenj na ustreznem poklicnem področju</w:t>
      </w:r>
    </w:p>
    <w:p w14:paraId="491983B1" w14:textId="77777777" w:rsidR="009B6DF5" w:rsidRPr="005A0038" w:rsidRDefault="009B6DF5" w:rsidP="009B6DF5">
      <w:pPr>
        <w:spacing w:after="165"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 </w:t>
      </w:r>
    </w:p>
    <w:p w14:paraId="613CF599" w14:textId="4A5F6D3B" w:rsidR="001023E4" w:rsidRPr="005A0038" w:rsidRDefault="005A0038" w:rsidP="00EC3849">
      <w:pPr>
        <w:spacing w:after="165" w:line="240" w:lineRule="auto"/>
        <w:rPr>
          <w:rFonts w:ascii="Open Sans" w:eastAsia="Times New Roman" w:hAnsi="Open Sans" w:cs="Times New Roman"/>
          <w:color w:val="5A5A5A"/>
          <w:sz w:val="19"/>
          <w:szCs w:val="19"/>
          <w:lang w:eastAsia="sl-SI"/>
        </w:rPr>
      </w:pPr>
      <w:r w:rsidRPr="00EC3849">
        <w:rPr>
          <w:rFonts w:ascii="Open Sans" w:eastAsia="Times New Roman" w:hAnsi="Open Sans" w:cs="Times New Roman"/>
          <w:b/>
          <w:bCs/>
          <w:color w:val="5A5A5A"/>
          <w:sz w:val="27"/>
          <w:szCs w:val="19"/>
          <w:lang w:eastAsia="sl-SI"/>
        </w:rPr>
        <w:t>Nadaljnj</w:t>
      </w:r>
      <w:r w:rsidR="00EC3849" w:rsidRPr="00EC3849">
        <w:rPr>
          <w:rFonts w:ascii="Open Sans" w:eastAsia="Times New Roman" w:hAnsi="Open Sans" w:cs="Times New Roman"/>
          <w:b/>
          <w:bCs/>
          <w:color w:val="5A5A5A"/>
          <w:sz w:val="27"/>
          <w:szCs w:val="19"/>
          <w:lang w:eastAsia="sl-SI"/>
        </w:rPr>
        <w:t>e</w:t>
      </w:r>
      <w:r w:rsidRPr="00EC3849">
        <w:rPr>
          <w:rFonts w:ascii="Open Sans" w:eastAsia="Times New Roman" w:hAnsi="Open Sans" w:cs="Times New Roman"/>
          <w:b/>
          <w:bCs/>
          <w:color w:val="5A5A5A"/>
          <w:sz w:val="27"/>
          <w:szCs w:val="19"/>
          <w:lang w:eastAsia="sl-SI"/>
        </w:rPr>
        <w:t xml:space="preserve"> usposabljanj</w:t>
      </w:r>
      <w:r w:rsidR="00EC3849" w:rsidRPr="00EC3849">
        <w:rPr>
          <w:rFonts w:ascii="Open Sans" w:eastAsia="Times New Roman" w:hAnsi="Open Sans" w:cs="Times New Roman"/>
          <w:b/>
          <w:bCs/>
          <w:color w:val="5A5A5A"/>
          <w:sz w:val="27"/>
          <w:szCs w:val="19"/>
          <w:lang w:eastAsia="sl-SI"/>
        </w:rPr>
        <w:t>e</w:t>
      </w:r>
      <w:r w:rsidRPr="00EC3849">
        <w:rPr>
          <w:rFonts w:ascii="Open Sans" w:eastAsia="Times New Roman" w:hAnsi="Open Sans" w:cs="Times New Roman"/>
          <w:b/>
          <w:bCs/>
          <w:color w:val="5A5A5A"/>
          <w:sz w:val="27"/>
          <w:szCs w:val="19"/>
          <w:lang w:eastAsia="sl-SI"/>
        </w:rPr>
        <w:t> </w:t>
      </w:r>
      <w:r w:rsidRPr="005A0038">
        <w:rPr>
          <w:rFonts w:ascii="Open Sans" w:eastAsia="Times New Roman" w:hAnsi="Open Sans" w:cs="Times New Roman"/>
          <w:color w:val="5A5A5A"/>
          <w:sz w:val="19"/>
          <w:szCs w:val="19"/>
          <w:lang w:eastAsia="sl-SI"/>
        </w:rPr>
        <w:t>obsega 8-urn</w:t>
      </w:r>
      <w:r w:rsidR="00EC3849">
        <w:rPr>
          <w:rFonts w:ascii="Open Sans" w:eastAsia="Times New Roman" w:hAnsi="Open Sans" w:cs="Times New Roman"/>
          <w:color w:val="5A5A5A"/>
          <w:sz w:val="19"/>
          <w:szCs w:val="19"/>
          <w:lang w:eastAsia="sl-SI"/>
        </w:rPr>
        <w:t>i</w:t>
      </w:r>
      <w:r w:rsidRPr="005A0038">
        <w:rPr>
          <w:rFonts w:ascii="Open Sans" w:eastAsia="Times New Roman" w:hAnsi="Open Sans" w:cs="Times New Roman"/>
          <w:color w:val="5A5A5A"/>
          <w:sz w:val="19"/>
          <w:szCs w:val="19"/>
          <w:lang w:eastAsia="sl-SI"/>
        </w:rPr>
        <w:t xml:space="preserve"> program, izveden v enem dnevu. </w:t>
      </w:r>
      <w:r w:rsidR="00EC3849">
        <w:rPr>
          <w:rFonts w:ascii="Open Sans" w:eastAsia="Times New Roman" w:hAnsi="Open Sans" w:cs="Times New Roman"/>
          <w:color w:val="5A5A5A"/>
          <w:sz w:val="19"/>
          <w:szCs w:val="19"/>
          <w:lang w:eastAsia="sl-SI"/>
        </w:rPr>
        <w:t xml:space="preserve">Zajema teme s področja organizacije in komunikacije v mentorskem odnosu. </w:t>
      </w:r>
    </w:p>
    <w:p w14:paraId="433AAE1A" w14:textId="4A4C67ED" w:rsidR="009B6DF5" w:rsidRDefault="00B25C7A" w:rsidP="005A0038">
      <w:pPr>
        <w:spacing w:after="165" w:line="240" w:lineRule="auto"/>
        <w:rPr>
          <w:rFonts w:ascii="Open Sans" w:eastAsia="Times New Roman" w:hAnsi="Open Sans" w:cs="Times New Roman"/>
          <w:color w:val="5A5A5A"/>
          <w:sz w:val="19"/>
          <w:szCs w:val="19"/>
          <w:lang w:eastAsia="sl-SI"/>
        </w:rPr>
      </w:pPr>
      <w:r>
        <w:rPr>
          <w:rFonts w:ascii="Open Sans" w:eastAsia="Times New Roman" w:hAnsi="Open Sans" w:cs="Times New Roman"/>
          <w:color w:val="5A5A5A"/>
          <w:sz w:val="19"/>
          <w:szCs w:val="19"/>
          <w:lang w:eastAsia="sl-SI"/>
        </w:rPr>
        <w:t>Nadaljnje</w:t>
      </w:r>
      <w:r w:rsidR="009B6DF5">
        <w:rPr>
          <w:rFonts w:ascii="Open Sans" w:eastAsia="Times New Roman" w:hAnsi="Open Sans" w:cs="Times New Roman"/>
          <w:color w:val="5A5A5A"/>
          <w:sz w:val="19"/>
          <w:szCs w:val="19"/>
          <w:lang w:eastAsia="sl-SI"/>
        </w:rPr>
        <w:t xml:space="preserve"> usposabljanje bo na ŠHVU potekalo </w:t>
      </w:r>
      <w:r w:rsidR="009B6DF5" w:rsidRPr="00EC3849">
        <w:rPr>
          <w:rFonts w:ascii="Open Sans" w:eastAsia="Times New Roman" w:hAnsi="Open Sans" w:cs="Times New Roman"/>
          <w:color w:val="5A5A5A"/>
          <w:sz w:val="19"/>
          <w:szCs w:val="19"/>
          <w:u w:val="single"/>
          <w:lang w:eastAsia="sl-SI"/>
        </w:rPr>
        <w:t>v novembru 2022</w:t>
      </w:r>
      <w:r w:rsidR="009B6DF5">
        <w:rPr>
          <w:rFonts w:ascii="Open Sans" w:eastAsia="Times New Roman" w:hAnsi="Open Sans" w:cs="Times New Roman"/>
          <w:color w:val="5A5A5A"/>
          <w:sz w:val="19"/>
          <w:szCs w:val="19"/>
          <w:lang w:eastAsia="sl-SI"/>
        </w:rPr>
        <w:t>.</w:t>
      </w:r>
    </w:p>
    <w:p w14:paraId="0C58F741" w14:textId="77777777" w:rsidR="009B6DF5" w:rsidRPr="005A0038" w:rsidRDefault="009B6DF5" w:rsidP="00E77C0A">
      <w:pPr>
        <w:spacing w:after="0" w:line="240" w:lineRule="auto"/>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V </w:t>
      </w:r>
      <w:r w:rsidRPr="005A0038">
        <w:rPr>
          <w:rFonts w:ascii="Open Sans" w:eastAsia="Times New Roman" w:hAnsi="Open Sans" w:cs="Times New Roman"/>
          <w:b/>
          <w:bCs/>
          <w:color w:val="5A5A5A"/>
          <w:sz w:val="19"/>
          <w:szCs w:val="19"/>
          <w:lang w:eastAsia="sl-SI"/>
        </w:rPr>
        <w:t>nadaljnja usposabljanja</w:t>
      </w:r>
      <w:r w:rsidRPr="005A0038">
        <w:rPr>
          <w:rFonts w:ascii="Open Sans" w:eastAsia="Times New Roman" w:hAnsi="Open Sans" w:cs="Times New Roman"/>
          <w:color w:val="5A5A5A"/>
          <w:sz w:val="19"/>
          <w:szCs w:val="19"/>
          <w:lang w:eastAsia="sl-SI"/>
        </w:rPr>
        <w:t> se lahko vključijo:</w:t>
      </w:r>
    </w:p>
    <w:p w14:paraId="4C12251F" w14:textId="77777777" w:rsidR="009B6DF5" w:rsidRPr="005A0038" w:rsidRDefault="009B6DF5" w:rsidP="00E77C0A">
      <w:pPr>
        <w:numPr>
          <w:ilvl w:val="0"/>
          <w:numId w:val="5"/>
        </w:numPr>
        <w:spacing w:after="0" w:line="330" w:lineRule="atLeast"/>
        <w:ind w:left="375"/>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mentorji, ki so že opravili osnovno usposabljanje bodisi v okviru javnega razpisa Usposabljanje mentorjev 2021–2023 ali pa so se usposabljanja udeležili v okviru javnega razpisa Usposabljanje mentorjev 2016-2021,</w:t>
      </w:r>
    </w:p>
    <w:p w14:paraId="3A23D96D" w14:textId="6D334DA1" w:rsidR="009B6DF5" w:rsidRDefault="009B6DF5" w:rsidP="005A0038">
      <w:pPr>
        <w:spacing w:after="165" w:line="240" w:lineRule="auto"/>
        <w:rPr>
          <w:rFonts w:ascii="Open Sans" w:eastAsia="Times New Roman" w:hAnsi="Open Sans" w:cs="Times New Roman"/>
          <w:color w:val="5A5A5A"/>
          <w:sz w:val="19"/>
          <w:szCs w:val="19"/>
          <w:lang w:eastAsia="sl-SI"/>
        </w:rPr>
      </w:pPr>
    </w:p>
    <w:p w14:paraId="5817F962" w14:textId="5CC0C845" w:rsidR="005A0038" w:rsidRPr="009D767E" w:rsidRDefault="005A0038" w:rsidP="00E77C0A">
      <w:pPr>
        <w:spacing w:after="165" w:line="240" w:lineRule="auto"/>
        <w:rPr>
          <w:rFonts w:ascii="Dosis" w:eastAsia="Times New Roman" w:hAnsi="Dosis" w:cs="Times New Roman"/>
          <w:color w:val="5A5A5A"/>
          <w:sz w:val="42"/>
          <w:szCs w:val="48"/>
          <w:lang w:eastAsia="sl-SI"/>
        </w:rPr>
      </w:pPr>
      <w:r w:rsidRPr="009D767E">
        <w:rPr>
          <w:rFonts w:ascii="Dosis" w:eastAsia="Times New Roman" w:hAnsi="Dosis" w:cs="Times New Roman"/>
          <w:b/>
          <w:bCs/>
          <w:color w:val="5A5A5A"/>
          <w:sz w:val="42"/>
          <w:szCs w:val="48"/>
          <w:lang w:eastAsia="sl-SI"/>
        </w:rPr>
        <w:t>Kako se prijaviti?</w:t>
      </w:r>
    </w:p>
    <w:p w14:paraId="32261555" w14:textId="055F7445" w:rsidR="00E77C0A" w:rsidRDefault="005A0038" w:rsidP="00E77C0A">
      <w:pPr>
        <w:spacing w:after="165" w:line="240" w:lineRule="auto"/>
        <w:jc w:val="both"/>
        <w:rPr>
          <w:rFonts w:ascii="Open Sans" w:eastAsia="Times New Roman" w:hAnsi="Open Sans" w:cs="Times New Roman"/>
          <w:color w:val="5A5A5A"/>
          <w:sz w:val="19"/>
          <w:szCs w:val="19"/>
          <w:lang w:eastAsia="sl-SI"/>
        </w:rPr>
      </w:pPr>
      <w:r w:rsidRPr="005A0038">
        <w:rPr>
          <w:rFonts w:ascii="Open Sans" w:eastAsia="Times New Roman" w:hAnsi="Open Sans" w:cs="Times New Roman"/>
          <w:color w:val="5A5A5A"/>
          <w:sz w:val="19"/>
          <w:szCs w:val="19"/>
          <w:lang w:eastAsia="sl-SI"/>
        </w:rPr>
        <w:t xml:space="preserve">Prijavite se lahko </w:t>
      </w:r>
      <w:r w:rsidR="00EC3849">
        <w:rPr>
          <w:rFonts w:ascii="Open Sans" w:eastAsia="Times New Roman" w:hAnsi="Open Sans" w:cs="Times New Roman"/>
          <w:color w:val="5A5A5A"/>
          <w:sz w:val="19"/>
          <w:szCs w:val="19"/>
          <w:lang w:eastAsia="sl-SI"/>
        </w:rPr>
        <w:t xml:space="preserve">s prijavnico, ki je objavljena na spletni strani. </w:t>
      </w:r>
    </w:p>
    <w:p w14:paraId="39FC3151" w14:textId="0693B5E4" w:rsidR="00E77C0A" w:rsidRDefault="00E77C0A" w:rsidP="00E77C0A">
      <w:pPr>
        <w:spacing w:after="165" w:line="240" w:lineRule="auto"/>
        <w:jc w:val="both"/>
        <w:rPr>
          <w:rFonts w:ascii="Open Sans" w:eastAsia="Times New Roman" w:hAnsi="Open Sans" w:cs="Times New Roman"/>
          <w:color w:val="5A5A5A"/>
          <w:sz w:val="19"/>
          <w:szCs w:val="19"/>
          <w:lang w:eastAsia="sl-SI"/>
        </w:rPr>
      </w:pPr>
      <w:r>
        <w:rPr>
          <w:rFonts w:ascii="Open Sans" w:eastAsia="Times New Roman" w:hAnsi="Open Sans" w:cs="Times New Roman"/>
          <w:color w:val="5A5A5A"/>
          <w:sz w:val="19"/>
          <w:szCs w:val="19"/>
          <w:lang w:eastAsia="sl-SI"/>
        </w:rPr>
        <w:t>Prijavnico lahko pošljete na naslov:</w:t>
      </w:r>
    </w:p>
    <w:p w14:paraId="3384AFCD" w14:textId="77777777" w:rsidR="00E77C0A" w:rsidRDefault="00E77C0A" w:rsidP="00E77C0A">
      <w:pPr>
        <w:spacing w:after="0" w:line="240" w:lineRule="auto"/>
        <w:jc w:val="both"/>
        <w:rPr>
          <w:rFonts w:ascii="Open Sans" w:eastAsia="Times New Roman" w:hAnsi="Open Sans" w:cs="Times New Roman"/>
          <w:color w:val="5A5A5A"/>
          <w:sz w:val="19"/>
          <w:szCs w:val="19"/>
          <w:lang w:eastAsia="sl-SI"/>
        </w:rPr>
      </w:pPr>
      <w:r>
        <w:rPr>
          <w:rFonts w:ascii="Open Sans" w:eastAsia="Times New Roman" w:hAnsi="Open Sans" w:cs="Times New Roman"/>
          <w:color w:val="5A5A5A"/>
          <w:sz w:val="19"/>
          <w:szCs w:val="19"/>
          <w:lang w:eastAsia="sl-SI"/>
        </w:rPr>
        <w:t>Šola za hortikulturo in vizualno umetnost Celje</w:t>
      </w:r>
    </w:p>
    <w:p w14:paraId="04590D57" w14:textId="77777777" w:rsidR="00E77C0A" w:rsidRDefault="00E77C0A" w:rsidP="00E77C0A">
      <w:pPr>
        <w:spacing w:after="0" w:line="240" w:lineRule="auto"/>
        <w:jc w:val="both"/>
        <w:rPr>
          <w:rFonts w:ascii="Open Sans" w:eastAsia="Times New Roman" w:hAnsi="Open Sans" w:cs="Times New Roman"/>
          <w:color w:val="5A5A5A"/>
          <w:sz w:val="19"/>
          <w:szCs w:val="19"/>
          <w:lang w:eastAsia="sl-SI"/>
        </w:rPr>
      </w:pPr>
      <w:r>
        <w:rPr>
          <w:rFonts w:ascii="Open Sans" w:eastAsia="Times New Roman" w:hAnsi="Open Sans" w:cs="Times New Roman"/>
          <w:color w:val="5A5A5A"/>
          <w:sz w:val="19"/>
          <w:szCs w:val="19"/>
          <w:lang w:eastAsia="sl-SI"/>
        </w:rPr>
        <w:t>Ljubljanske 97</w:t>
      </w:r>
    </w:p>
    <w:p w14:paraId="6BB5AB97" w14:textId="63558997" w:rsidR="00E77C0A" w:rsidRDefault="00E77C0A" w:rsidP="00E77C0A">
      <w:pPr>
        <w:spacing w:after="165" w:line="240" w:lineRule="auto"/>
        <w:jc w:val="both"/>
        <w:rPr>
          <w:rFonts w:ascii="Open Sans" w:eastAsia="Times New Roman" w:hAnsi="Open Sans" w:cs="Times New Roman"/>
          <w:color w:val="5A5A5A"/>
          <w:sz w:val="19"/>
          <w:szCs w:val="19"/>
          <w:lang w:eastAsia="sl-SI"/>
        </w:rPr>
      </w:pPr>
      <w:r>
        <w:rPr>
          <w:rFonts w:ascii="Open Sans" w:eastAsia="Times New Roman" w:hAnsi="Open Sans" w:cs="Times New Roman"/>
          <w:color w:val="5A5A5A"/>
          <w:sz w:val="19"/>
          <w:szCs w:val="19"/>
          <w:lang w:eastAsia="sl-SI"/>
        </w:rPr>
        <w:t>3000 Celje</w:t>
      </w:r>
    </w:p>
    <w:p w14:paraId="1F35317D" w14:textId="77777777" w:rsidR="009D767E" w:rsidRDefault="009D767E" w:rsidP="00E77C0A">
      <w:pPr>
        <w:spacing w:after="165" w:line="240" w:lineRule="auto"/>
        <w:jc w:val="both"/>
        <w:rPr>
          <w:rFonts w:ascii="Open Sans" w:eastAsia="Times New Roman" w:hAnsi="Open Sans" w:cs="Times New Roman"/>
          <w:color w:val="5A5A5A"/>
          <w:sz w:val="19"/>
          <w:szCs w:val="19"/>
          <w:lang w:eastAsia="sl-SI"/>
        </w:rPr>
      </w:pPr>
    </w:p>
    <w:p w14:paraId="3C895A81" w14:textId="0A594EEB" w:rsidR="00E77C0A" w:rsidRDefault="00E77C0A" w:rsidP="00E77C0A">
      <w:pPr>
        <w:spacing w:after="165" w:line="240" w:lineRule="auto"/>
        <w:jc w:val="both"/>
        <w:rPr>
          <w:rFonts w:ascii="Open Sans" w:eastAsia="Times New Roman" w:hAnsi="Open Sans" w:cs="Times New Roman"/>
          <w:color w:val="5A5A5A"/>
          <w:sz w:val="19"/>
          <w:szCs w:val="19"/>
          <w:lang w:eastAsia="sl-SI"/>
        </w:rPr>
      </w:pPr>
      <w:r>
        <w:rPr>
          <w:rFonts w:ascii="Open Sans" w:eastAsia="Times New Roman" w:hAnsi="Open Sans" w:cs="Times New Roman"/>
          <w:color w:val="5A5A5A"/>
          <w:sz w:val="19"/>
          <w:szCs w:val="19"/>
          <w:lang w:eastAsia="sl-SI"/>
        </w:rPr>
        <w:t>Ali pa s</w:t>
      </w:r>
      <w:r w:rsidR="00EC3849">
        <w:rPr>
          <w:rFonts w:ascii="Open Sans" w:eastAsia="Times New Roman" w:hAnsi="Open Sans" w:cs="Times New Roman"/>
          <w:color w:val="5A5A5A"/>
          <w:sz w:val="19"/>
          <w:szCs w:val="19"/>
          <w:lang w:eastAsia="sl-SI"/>
        </w:rPr>
        <w:t xml:space="preserve">kenirano prijavnico pošljete </w:t>
      </w:r>
      <w:r>
        <w:rPr>
          <w:rFonts w:ascii="Open Sans" w:eastAsia="Times New Roman" w:hAnsi="Open Sans" w:cs="Times New Roman"/>
          <w:color w:val="5A5A5A"/>
          <w:sz w:val="19"/>
          <w:szCs w:val="19"/>
          <w:lang w:eastAsia="sl-SI"/>
        </w:rPr>
        <w:t xml:space="preserve">po elektronski pošti: </w:t>
      </w:r>
    </w:p>
    <w:p w14:paraId="4287F586" w14:textId="257CB71B" w:rsidR="00E77C0A" w:rsidRPr="00DC6EFF" w:rsidRDefault="00DC6EFF" w:rsidP="00E77C0A">
      <w:pPr>
        <w:spacing w:after="165" w:line="240" w:lineRule="auto"/>
        <w:jc w:val="both"/>
        <w:rPr>
          <w:rFonts w:ascii="Segoe UI" w:hAnsi="Segoe UI" w:cs="Segoe UI"/>
          <w:color w:val="3C3C3C"/>
          <w:sz w:val="24"/>
          <w:szCs w:val="24"/>
        </w:rPr>
      </w:pPr>
      <w:hyperlink r:id="rId8" w:history="1">
        <w:r w:rsidR="00E77C0A" w:rsidRPr="00DC6EFF">
          <w:rPr>
            <w:rStyle w:val="Hyperlink"/>
            <w:rFonts w:ascii="Open Sans" w:eastAsia="Times New Roman" w:hAnsi="Open Sans" w:cs="Times New Roman"/>
            <w:b/>
            <w:bCs/>
            <w:sz w:val="24"/>
            <w:szCs w:val="24"/>
            <w:lang w:eastAsia="sl-SI"/>
          </w:rPr>
          <w:t>bogdana.kapitler@hvu.si</w:t>
        </w:r>
      </w:hyperlink>
    </w:p>
    <w:p w14:paraId="74E2DDC2" w14:textId="7CC25D9C" w:rsidR="00E77C0A" w:rsidRPr="00DC6EFF" w:rsidRDefault="00DC6EFF" w:rsidP="00E77C0A">
      <w:pPr>
        <w:shd w:val="clear" w:color="auto" w:fill="FFFFFF"/>
        <w:spacing w:before="100" w:beforeAutospacing="1" w:after="100" w:afterAutospacing="1" w:line="240" w:lineRule="auto"/>
        <w:ind w:left="-360" w:firstLine="360"/>
        <w:jc w:val="both"/>
        <w:rPr>
          <w:rFonts w:ascii="Segoe UI" w:hAnsi="Segoe UI" w:cs="Segoe UI"/>
          <w:b/>
          <w:color w:val="3C3C3C"/>
          <w:sz w:val="24"/>
          <w:szCs w:val="24"/>
        </w:rPr>
      </w:pPr>
      <w:hyperlink r:id="rId9" w:history="1">
        <w:r w:rsidR="00E77C0A" w:rsidRPr="00DC6EFF">
          <w:rPr>
            <w:rStyle w:val="Hyperlink"/>
            <w:rFonts w:ascii="Segoe UI" w:hAnsi="Segoe UI" w:cs="Segoe UI"/>
            <w:b/>
            <w:sz w:val="24"/>
            <w:szCs w:val="24"/>
          </w:rPr>
          <w:t>anja.zuzej-gobec@hvu.si</w:t>
        </w:r>
      </w:hyperlink>
    </w:p>
    <w:p w14:paraId="135F46AD" w14:textId="3B468672" w:rsidR="00EC3849" w:rsidRPr="005A0038" w:rsidRDefault="00E77C0A" w:rsidP="00EC3849">
      <w:pPr>
        <w:spacing w:after="0" w:line="240" w:lineRule="auto"/>
        <w:jc w:val="both"/>
        <w:rPr>
          <w:rFonts w:ascii="Open Sans" w:eastAsia="Times New Roman" w:hAnsi="Open Sans" w:cs="Times New Roman"/>
          <w:color w:val="5A5A5A"/>
          <w:sz w:val="19"/>
          <w:szCs w:val="19"/>
          <w:lang w:eastAsia="sl-SI"/>
        </w:rPr>
      </w:pPr>
      <w:r>
        <w:rPr>
          <w:rFonts w:ascii="Open Sans" w:eastAsia="Times New Roman" w:hAnsi="Open Sans" w:cs="Times New Roman"/>
          <w:color w:val="5A5A5A"/>
          <w:sz w:val="19"/>
          <w:szCs w:val="19"/>
          <w:lang w:eastAsia="sl-SI"/>
        </w:rPr>
        <w:t xml:space="preserve">Na zgornjih elektronskih naslovih dobite tudi vse dodatne informacije o usposabljanjih. </w:t>
      </w:r>
    </w:p>
    <w:sectPr w:rsidR="00EC3849" w:rsidRPr="005A0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osis">
    <w:panose1 w:val="00000000000000000000"/>
    <w:charset w:val="4D"/>
    <w:family w:val="auto"/>
    <w:pitch w:val="variable"/>
    <w:sig w:usb0="A00000BF" w:usb1="4000207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6B3A"/>
    <w:multiLevelType w:val="multilevel"/>
    <w:tmpl w:val="C47E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6640F"/>
    <w:multiLevelType w:val="multilevel"/>
    <w:tmpl w:val="BC2E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57BC0"/>
    <w:multiLevelType w:val="multilevel"/>
    <w:tmpl w:val="AB00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67A9F"/>
    <w:multiLevelType w:val="multilevel"/>
    <w:tmpl w:val="0564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1CFE"/>
    <w:multiLevelType w:val="multilevel"/>
    <w:tmpl w:val="033E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3311F"/>
    <w:multiLevelType w:val="multilevel"/>
    <w:tmpl w:val="663C8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0225B7"/>
    <w:multiLevelType w:val="multilevel"/>
    <w:tmpl w:val="115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8C7DA8"/>
    <w:multiLevelType w:val="multilevel"/>
    <w:tmpl w:val="F4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F28F1"/>
    <w:multiLevelType w:val="multilevel"/>
    <w:tmpl w:val="D438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1323EA"/>
    <w:multiLevelType w:val="multilevel"/>
    <w:tmpl w:val="E526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B7069F"/>
    <w:multiLevelType w:val="multilevel"/>
    <w:tmpl w:val="5682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C6A88"/>
    <w:multiLevelType w:val="multilevel"/>
    <w:tmpl w:val="4F980A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5"/>
  </w:num>
  <w:num w:numId="2">
    <w:abstractNumId w:val="11"/>
  </w:num>
  <w:num w:numId="3">
    <w:abstractNumId w:val="7"/>
  </w:num>
  <w:num w:numId="4">
    <w:abstractNumId w:val="6"/>
  </w:num>
  <w:num w:numId="5">
    <w:abstractNumId w:val="1"/>
  </w:num>
  <w:num w:numId="6">
    <w:abstractNumId w:val="2"/>
  </w:num>
  <w:num w:numId="7">
    <w:abstractNumId w:val="4"/>
  </w:num>
  <w:num w:numId="8">
    <w:abstractNumId w:val="9"/>
  </w:num>
  <w:num w:numId="9">
    <w:abstractNumId w:val="0"/>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DF"/>
    <w:rsid w:val="001023E4"/>
    <w:rsid w:val="001F4259"/>
    <w:rsid w:val="002060DF"/>
    <w:rsid w:val="005A0038"/>
    <w:rsid w:val="009B6DF5"/>
    <w:rsid w:val="009D767E"/>
    <w:rsid w:val="00B25C7A"/>
    <w:rsid w:val="00CA011A"/>
    <w:rsid w:val="00CA0BEA"/>
    <w:rsid w:val="00DC6EFF"/>
    <w:rsid w:val="00E77C0A"/>
    <w:rsid w:val="00EC3849"/>
    <w:rsid w:val="00F562D1"/>
    <w:rsid w:val="00FF51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21AE"/>
  <w15:chartTrackingRefBased/>
  <w15:docId w15:val="{F9AB74F8-CC93-47AD-89A6-E74EC197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003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Heading3">
    <w:name w:val="heading 3"/>
    <w:basedOn w:val="Normal"/>
    <w:next w:val="Normal"/>
    <w:link w:val="Heading3Char"/>
    <w:uiPriority w:val="9"/>
    <w:semiHidden/>
    <w:unhideWhenUsed/>
    <w:qFormat/>
    <w:rsid w:val="009B6D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0038"/>
    <w:rPr>
      <w:rFonts w:ascii="Times New Roman" w:eastAsia="Times New Roman" w:hAnsi="Times New Roman" w:cs="Times New Roman"/>
      <w:b/>
      <w:bCs/>
      <w:sz w:val="36"/>
      <w:szCs w:val="36"/>
      <w:lang w:eastAsia="sl-SI"/>
    </w:rPr>
  </w:style>
  <w:style w:type="character" w:styleId="Strong">
    <w:name w:val="Strong"/>
    <w:basedOn w:val="DefaultParagraphFont"/>
    <w:uiPriority w:val="22"/>
    <w:qFormat/>
    <w:rsid w:val="005A0038"/>
    <w:rPr>
      <w:b/>
      <w:bCs/>
    </w:rPr>
  </w:style>
  <w:style w:type="paragraph" w:styleId="NormalWeb">
    <w:name w:val="Normal (Web)"/>
    <w:basedOn w:val="Normal"/>
    <w:uiPriority w:val="99"/>
    <w:unhideWhenUsed/>
    <w:rsid w:val="005A003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unhideWhenUsed/>
    <w:rsid w:val="005A0038"/>
    <w:rPr>
      <w:color w:val="0000FF"/>
      <w:u w:val="single"/>
    </w:rPr>
  </w:style>
  <w:style w:type="character" w:styleId="UnresolvedMention">
    <w:name w:val="Unresolved Mention"/>
    <w:basedOn w:val="DefaultParagraphFont"/>
    <w:uiPriority w:val="99"/>
    <w:semiHidden/>
    <w:unhideWhenUsed/>
    <w:rsid w:val="005A0038"/>
    <w:rPr>
      <w:color w:val="605E5C"/>
      <w:shd w:val="clear" w:color="auto" w:fill="E1DFDD"/>
    </w:rPr>
  </w:style>
  <w:style w:type="character" w:customStyle="1" w:styleId="Heading3Char">
    <w:name w:val="Heading 3 Char"/>
    <w:basedOn w:val="DefaultParagraphFont"/>
    <w:link w:val="Heading3"/>
    <w:uiPriority w:val="9"/>
    <w:semiHidden/>
    <w:rsid w:val="009B6DF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B6D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52662">
      <w:bodyDiv w:val="1"/>
      <w:marLeft w:val="0"/>
      <w:marRight w:val="0"/>
      <w:marTop w:val="0"/>
      <w:marBottom w:val="0"/>
      <w:divBdr>
        <w:top w:val="none" w:sz="0" w:space="0" w:color="auto"/>
        <w:left w:val="none" w:sz="0" w:space="0" w:color="auto"/>
        <w:bottom w:val="none" w:sz="0" w:space="0" w:color="auto"/>
        <w:right w:val="none" w:sz="0" w:space="0" w:color="auto"/>
      </w:divBdr>
    </w:div>
    <w:div w:id="843591422">
      <w:bodyDiv w:val="1"/>
      <w:marLeft w:val="0"/>
      <w:marRight w:val="0"/>
      <w:marTop w:val="0"/>
      <w:marBottom w:val="0"/>
      <w:divBdr>
        <w:top w:val="none" w:sz="0" w:space="0" w:color="auto"/>
        <w:left w:val="none" w:sz="0" w:space="0" w:color="auto"/>
        <w:bottom w:val="none" w:sz="0" w:space="0" w:color="auto"/>
        <w:right w:val="none" w:sz="0" w:space="0" w:color="auto"/>
      </w:divBdr>
      <w:divsChild>
        <w:div w:id="1303123262">
          <w:marLeft w:val="0"/>
          <w:marRight w:val="0"/>
          <w:marTop w:val="300"/>
          <w:marBottom w:val="300"/>
          <w:divBdr>
            <w:top w:val="none" w:sz="0" w:space="0" w:color="auto"/>
            <w:left w:val="none" w:sz="0" w:space="0" w:color="auto"/>
            <w:bottom w:val="none" w:sz="0" w:space="0" w:color="auto"/>
            <w:right w:val="none" w:sz="0" w:space="0" w:color="auto"/>
          </w:divBdr>
          <w:divsChild>
            <w:div w:id="2102414056">
              <w:marLeft w:val="0"/>
              <w:marRight w:val="0"/>
              <w:marTop w:val="0"/>
              <w:marBottom w:val="0"/>
              <w:divBdr>
                <w:top w:val="none" w:sz="0" w:space="0" w:color="auto"/>
                <w:left w:val="none" w:sz="0" w:space="0" w:color="auto"/>
                <w:bottom w:val="none" w:sz="0" w:space="0" w:color="auto"/>
                <w:right w:val="none" w:sz="0" w:space="0" w:color="auto"/>
              </w:divBdr>
              <w:divsChild>
                <w:div w:id="943806707">
                  <w:marLeft w:val="-450"/>
                  <w:marRight w:val="0"/>
                  <w:marTop w:val="0"/>
                  <w:marBottom w:val="0"/>
                  <w:divBdr>
                    <w:top w:val="none" w:sz="0" w:space="0" w:color="auto"/>
                    <w:left w:val="none" w:sz="0" w:space="0" w:color="auto"/>
                    <w:bottom w:val="none" w:sz="0" w:space="0" w:color="auto"/>
                    <w:right w:val="none" w:sz="0" w:space="0" w:color="auto"/>
                  </w:divBdr>
                  <w:divsChild>
                    <w:div w:id="1630865483">
                      <w:marLeft w:val="450"/>
                      <w:marRight w:val="0"/>
                      <w:marTop w:val="0"/>
                      <w:marBottom w:val="0"/>
                      <w:divBdr>
                        <w:top w:val="none" w:sz="0" w:space="0" w:color="auto"/>
                        <w:left w:val="none" w:sz="0" w:space="0" w:color="auto"/>
                        <w:bottom w:val="none" w:sz="0" w:space="0" w:color="auto"/>
                        <w:right w:val="none" w:sz="0" w:space="0" w:color="auto"/>
                      </w:divBdr>
                      <w:divsChild>
                        <w:div w:id="1678532791">
                          <w:marLeft w:val="0"/>
                          <w:marRight w:val="0"/>
                          <w:marTop w:val="0"/>
                          <w:marBottom w:val="0"/>
                          <w:divBdr>
                            <w:top w:val="none" w:sz="0" w:space="0" w:color="auto"/>
                            <w:left w:val="none" w:sz="0" w:space="0" w:color="auto"/>
                            <w:bottom w:val="none" w:sz="0" w:space="0" w:color="auto"/>
                            <w:right w:val="none" w:sz="0" w:space="0" w:color="auto"/>
                          </w:divBdr>
                          <w:divsChild>
                            <w:div w:id="1186823784">
                              <w:marLeft w:val="0"/>
                              <w:marRight w:val="0"/>
                              <w:marTop w:val="0"/>
                              <w:marBottom w:val="0"/>
                              <w:divBdr>
                                <w:top w:val="none" w:sz="0" w:space="0" w:color="auto"/>
                                <w:left w:val="none" w:sz="0" w:space="0" w:color="auto"/>
                                <w:bottom w:val="none" w:sz="0" w:space="0" w:color="auto"/>
                                <w:right w:val="none" w:sz="0" w:space="0" w:color="auto"/>
                              </w:divBdr>
                            </w:div>
                            <w:div w:id="237134413">
                              <w:marLeft w:val="0"/>
                              <w:marRight w:val="0"/>
                              <w:marTop w:val="0"/>
                              <w:marBottom w:val="0"/>
                              <w:divBdr>
                                <w:top w:val="none" w:sz="0" w:space="0" w:color="auto"/>
                                <w:left w:val="none" w:sz="0" w:space="0" w:color="auto"/>
                                <w:bottom w:val="none" w:sz="0" w:space="0" w:color="auto"/>
                                <w:right w:val="none" w:sz="0" w:space="0" w:color="auto"/>
                              </w:divBdr>
                            </w:div>
                            <w:div w:id="1257519289">
                              <w:marLeft w:val="0"/>
                              <w:marRight w:val="0"/>
                              <w:marTop w:val="0"/>
                              <w:marBottom w:val="0"/>
                              <w:divBdr>
                                <w:top w:val="none" w:sz="0" w:space="0" w:color="auto"/>
                                <w:left w:val="none" w:sz="0" w:space="0" w:color="auto"/>
                                <w:bottom w:val="none" w:sz="0" w:space="0" w:color="auto"/>
                                <w:right w:val="none" w:sz="0" w:space="0" w:color="auto"/>
                              </w:divBdr>
                            </w:div>
                            <w:div w:id="793212121">
                              <w:marLeft w:val="0"/>
                              <w:marRight w:val="0"/>
                              <w:marTop w:val="0"/>
                              <w:marBottom w:val="0"/>
                              <w:divBdr>
                                <w:top w:val="none" w:sz="0" w:space="0" w:color="auto"/>
                                <w:left w:val="none" w:sz="0" w:space="0" w:color="auto"/>
                                <w:bottom w:val="none" w:sz="0" w:space="0" w:color="auto"/>
                                <w:right w:val="none" w:sz="0" w:space="0" w:color="auto"/>
                              </w:divBdr>
                            </w:div>
                            <w:div w:id="14404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dana.kapitler@hvu.si"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ja.zuzej-gobec@hvu.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3533</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TJAŠA OGRIZEK</cp:lastModifiedBy>
  <cp:revision>2</cp:revision>
  <dcterms:created xsi:type="dcterms:W3CDTF">2022-03-21T19:20:00Z</dcterms:created>
  <dcterms:modified xsi:type="dcterms:W3CDTF">2022-03-21T19:20:00Z</dcterms:modified>
</cp:coreProperties>
</file>